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7043D" w14:textId="19F4A8C7" w:rsidR="00F01507" w:rsidRDefault="00000000">
      <w:pPr>
        <w:spacing w:after="60"/>
      </w:pPr>
      <w:r>
        <w:rPr>
          <w:color w:val="5F5E5A"/>
        </w:rPr>
        <w:t>發稿時間：西元</w:t>
      </w:r>
      <w:r>
        <w:rPr>
          <w:color w:val="5F5E5A"/>
        </w:rPr>
        <w:t xml:space="preserve"> 2026 </w:t>
      </w:r>
      <w:r>
        <w:rPr>
          <w:color w:val="5F5E5A"/>
        </w:rPr>
        <w:t>年</w:t>
      </w:r>
      <w:r>
        <w:rPr>
          <w:color w:val="5F5E5A"/>
        </w:rPr>
        <w:t xml:space="preserve"> 9 </w:t>
      </w:r>
      <w:r>
        <w:rPr>
          <w:color w:val="5F5E5A"/>
        </w:rPr>
        <w:t>月</w:t>
      </w:r>
      <w:r>
        <w:rPr>
          <w:color w:val="5F5E5A"/>
        </w:rPr>
        <w:t xml:space="preserve"> </w:t>
      </w:r>
      <w:r w:rsidR="00FD0A76">
        <w:rPr>
          <w:rFonts w:hint="eastAsia"/>
          <w:color w:val="5F5E5A"/>
        </w:rPr>
        <w:t>29</w:t>
      </w:r>
      <w:r>
        <w:rPr>
          <w:color w:val="5F5E5A"/>
        </w:rPr>
        <w:t xml:space="preserve"> </w:t>
      </w:r>
      <w:r>
        <w:rPr>
          <w:color w:val="5F5E5A"/>
        </w:rPr>
        <w:t>日（即時發佈）</w:t>
      </w:r>
    </w:p>
    <w:p w14:paraId="34DA578D" w14:textId="77777777" w:rsidR="00F01507" w:rsidRDefault="00000000">
      <w:pPr>
        <w:spacing w:after="200"/>
      </w:pPr>
      <w:r>
        <w:rPr>
          <w:color w:val="5F5E5A"/>
        </w:rPr>
        <w:t>發稿單位：</w:t>
      </w:r>
      <w:r>
        <w:rPr>
          <w:color w:val="5F5E5A"/>
        </w:rPr>
        <w:t xml:space="preserve">TBSA </w:t>
      </w:r>
      <w:r>
        <w:rPr>
          <w:color w:val="5F5E5A"/>
        </w:rPr>
        <w:t>台灣商務企劃協進會</w:t>
      </w:r>
    </w:p>
    <w:p w14:paraId="375D8953" w14:textId="77777777" w:rsidR="00F01507" w:rsidRDefault="00000000">
      <w:pPr>
        <w:pStyle w:val="1"/>
        <w:spacing w:before="100" w:after="100"/>
      </w:pPr>
      <w:r>
        <w:rPr>
          <w:b/>
          <w:bCs/>
          <w:color w:val="1A2B6B"/>
          <w:sz w:val="36"/>
          <w:szCs w:val="36"/>
        </w:rPr>
        <w:t>給你</w:t>
      </w:r>
      <w:r>
        <w:rPr>
          <w:b/>
          <w:bCs/>
          <w:color w:val="1A2B6B"/>
          <w:sz w:val="36"/>
          <w:szCs w:val="36"/>
        </w:rPr>
        <w:t xml:space="preserve"> 200 </w:t>
      </w:r>
      <w:r>
        <w:rPr>
          <w:b/>
          <w:bCs/>
          <w:color w:val="1A2B6B"/>
          <w:sz w:val="36"/>
          <w:szCs w:val="36"/>
        </w:rPr>
        <w:t>萬你會怎麼創業？</w:t>
      </w:r>
      <w:r>
        <w:rPr>
          <w:b/>
          <w:bCs/>
          <w:color w:val="1A2B6B"/>
          <w:sz w:val="36"/>
          <w:szCs w:val="36"/>
        </w:rPr>
        <w:t xml:space="preserve">TBSA </w:t>
      </w:r>
      <w:r>
        <w:rPr>
          <w:b/>
          <w:bCs/>
          <w:color w:val="1A2B6B"/>
          <w:sz w:val="36"/>
          <w:szCs w:val="36"/>
        </w:rPr>
        <w:t>第</w:t>
      </w:r>
      <w:r>
        <w:rPr>
          <w:b/>
          <w:bCs/>
          <w:color w:val="1A2B6B"/>
          <w:sz w:val="36"/>
          <w:szCs w:val="36"/>
        </w:rPr>
        <w:t xml:space="preserve"> 15 </w:t>
      </w:r>
      <w:r>
        <w:rPr>
          <w:b/>
          <w:bCs/>
          <w:color w:val="1A2B6B"/>
          <w:sz w:val="36"/>
          <w:szCs w:val="36"/>
        </w:rPr>
        <w:t>屆企劃競賽結合</w:t>
      </w:r>
      <w:r>
        <w:rPr>
          <w:b/>
          <w:bCs/>
          <w:color w:val="1A2B6B"/>
          <w:sz w:val="36"/>
          <w:szCs w:val="36"/>
        </w:rPr>
        <w:t xml:space="preserve"> AI</w:t>
      </w:r>
      <w:r>
        <w:rPr>
          <w:b/>
          <w:bCs/>
          <w:color w:val="1A2B6B"/>
          <w:sz w:val="36"/>
          <w:szCs w:val="36"/>
        </w:rPr>
        <w:t>，挑戰六大賽道</w:t>
      </w:r>
    </w:p>
    <w:p w14:paraId="1A6A0B79" w14:textId="77777777" w:rsidR="00F01507" w:rsidRDefault="00000000">
      <w:pPr>
        <w:spacing w:after="280"/>
      </w:pPr>
      <w:r>
        <w:rPr>
          <w:color w:val="5F5E5A"/>
          <w:sz w:val="24"/>
          <w:szCs w:val="24"/>
        </w:rPr>
        <w:t>冠軍獲</w:t>
      </w:r>
      <w:r>
        <w:rPr>
          <w:color w:val="5F5E5A"/>
          <w:sz w:val="24"/>
          <w:szCs w:val="24"/>
        </w:rPr>
        <w:t xml:space="preserve"> AI </w:t>
      </w:r>
      <w:r>
        <w:rPr>
          <w:color w:val="5F5E5A"/>
          <w:sz w:val="24"/>
          <w:szCs w:val="24"/>
        </w:rPr>
        <w:t>工具一年訂閱，全國</w:t>
      </w:r>
      <w:r>
        <w:rPr>
          <w:color w:val="5F5E5A"/>
          <w:sz w:val="24"/>
          <w:szCs w:val="24"/>
        </w:rPr>
        <w:t xml:space="preserve"> 60+ </w:t>
      </w:r>
      <w:r>
        <w:rPr>
          <w:color w:val="5F5E5A"/>
          <w:sz w:val="24"/>
          <w:szCs w:val="24"/>
        </w:rPr>
        <w:t>校同場競技，報名至</w:t>
      </w:r>
      <w:r>
        <w:rPr>
          <w:color w:val="5F5E5A"/>
          <w:sz w:val="24"/>
          <w:szCs w:val="24"/>
        </w:rPr>
        <w:t xml:space="preserve"> 11/5</w:t>
      </w:r>
    </w:p>
    <w:p w14:paraId="7146DE05" w14:textId="77777777" w:rsidR="00F01507" w:rsidRDefault="00F01507">
      <w:pPr>
        <w:pBdr>
          <w:bottom w:val="single" w:sz="6" w:space="0" w:color="CCCCCC"/>
        </w:pBdr>
        <w:spacing w:after="160"/>
      </w:pPr>
    </w:p>
    <w:p w14:paraId="5E4D3D2E" w14:textId="315D39EE" w:rsidR="00F01507" w:rsidRDefault="00EA2095">
      <w:pPr>
        <w:spacing w:after="80"/>
      </w:pPr>
      <w:r w:rsidRPr="00EA2095">
        <w:rPr>
          <w:b/>
          <w:bCs/>
          <w:noProof/>
          <w:color w:val="E65100"/>
        </w:rPr>
        <w:drawing>
          <wp:inline distT="0" distB="0" distL="0" distR="0" wp14:anchorId="60842106" wp14:editId="2FC2DF9B">
            <wp:extent cx="5909310" cy="3119120"/>
            <wp:effectExtent l="0" t="0" r="0" b="5080"/>
            <wp:docPr id="199281085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8108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0F376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假設你有</w:t>
      </w:r>
      <w:r>
        <w:rPr>
          <w:color w:val="2C2C2A"/>
          <w:sz w:val="22"/>
          <w:szCs w:val="22"/>
        </w:rPr>
        <w:t xml:space="preserve"> 200 </w:t>
      </w:r>
      <w:r>
        <w:rPr>
          <w:color w:val="2C2C2A"/>
          <w:sz w:val="22"/>
          <w:szCs w:val="22"/>
        </w:rPr>
        <w:t>萬元創業資金，你會做什麼？</w:t>
      </w:r>
      <w:r>
        <w:rPr>
          <w:color w:val="2C2C2A"/>
          <w:sz w:val="22"/>
          <w:szCs w:val="22"/>
        </w:rPr>
        <w:t xml:space="preserve">TBSA </w:t>
      </w:r>
      <w:r>
        <w:rPr>
          <w:color w:val="2C2C2A"/>
          <w:sz w:val="22"/>
          <w:szCs w:val="22"/>
        </w:rPr>
        <w:t>台灣商務企劃協進會第</w:t>
      </w:r>
      <w:r>
        <w:rPr>
          <w:color w:val="2C2C2A"/>
          <w:sz w:val="22"/>
          <w:szCs w:val="22"/>
        </w:rPr>
        <w:t xml:space="preserve"> 15 </w:t>
      </w:r>
      <w:r>
        <w:rPr>
          <w:color w:val="2C2C2A"/>
          <w:sz w:val="22"/>
          <w:szCs w:val="22"/>
        </w:rPr>
        <w:t>屆全國大專創新企劃競賽以此為核心命題，開放六大生活實戰賽道，不限科系、鼓勵跨域組隊。本屆更將</w:t>
      </w:r>
      <w:r>
        <w:rPr>
          <w:color w:val="2C2C2A"/>
          <w:sz w:val="22"/>
          <w:szCs w:val="22"/>
        </w:rPr>
        <w:t xml:space="preserve"> AI </w:t>
      </w:r>
      <w:r>
        <w:rPr>
          <w:color w:val="2C2C2A"/>
          <w:sz w:val="22"/>
          <w:szCs w:val="22"/>
        </w:rPr>
        <w:t>應用能力納入評分，冠軍隊伍可獲</w:t>
      </w:r>
      <w:r>
        <w:rPr>
          <w:color w:val="2C2C2A"/>
          <w:sz w:val="22"/>
          <w:szCs w:val="22"/>
        </w:rPr>
        <w:t xml:space="preserve"> AI </w:t>
      </w:r>
      <w:r>
        <w:rPr>
          <w:color w:val="2C2C2A"/>
          <w:sz w:val="22"/>
          <w:szCs w:val="22"/>
        </w:rPr>
        <w:t>工具一年訂閱，報名即日起至</w:t>
      </w:r>
      <w:r>
        <w:rPr>
          <w:color w:val="2C2C2A"/>
          <w:sz w:val="22"/>
          <w:szCs w:val="22"/>
        </w:rPr>
        <w:t xml:space="preserve"> 11 </w:t>
      </w:r>
      <w:r>
        <w:rPr>
          <w:color w:val="2C2C2A"/>
          <w:sz w:val="22"/>
          <w:szCs w:val="22"/>
        </w:rPr>
        <w:t>月</w:t>
      </w:r>
      <w:r>
        <w:rPr>
          <w:color w:val="2C2C2A"/>
          <w:sz w:val="22"/>
          <w:szCs w:val="22"/>
        </w:rPr>
        <w:t xml:space="preserve"> 5 </w:t>
      </w:r>
      <w:r>
        <w:rPr>
          <w:color w:val="2C2C2A"/>
          <w:sz w:val="22"/>
          <w:szCs w:val="22"/>
        </w:rPr>
        <w:t>日截止。</w:t>
      </w:r>
    </w:p>
    <w:p w14:paraId="74F8E954" w14:textId="77777777" w:rsidR="00F01507" w:rsidRDefault="00F01507">
      <w:pPr>
        <w:spacing w:after="80"/>
      </w:pPr>
    </w:p>
    <w:p w14:paraId="0C1C3833" w14:textId="77777777" w:rsidR="00F01507" w:rsidRDefault="00000000">
      <w:pPr>
        <w:spacing w:before="280" w:after="100"/>
      </w:pPr>
      <w:r>
        <w:rPr>
          <w:b/>
          <w:bCs/>
          <w:color w:val="0F6E56"/>
          <w:sz w:val="24"/>
          <w:szCs w:val="24"/>
        </w:rPr>
        <w:t>六大賽道不限科系：從消費到健康，找到你的創業題目</w:t>
      </w:r>
    </w:p>
    <w:p w14:paraId="31A4B998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本屆設置六大賽道，涵蓋日常生活各領域：聰明消費者（電商、</w:t>
      </w:r>
      <w:r>
        <w:rPr>
          <w:color w:val="2C2C2A"/>
          <w:sz w:val="22"/>
          <w:szCs w:val="22"/>
        </w:rPr>
        <w:t>ESG</w:t>
      </w:r>
      <w:r>
        <w:rPr>
          <w:color w:val="2C2C2A"/>
          <w:sz w:val="22"/>
          <w:szCs w:val="22"/>
        </w:rPr>
        <w:t>）、理財小幫手（銀行、保險）、健康守護神（運動、照護、心理）、工作超天才（品牌行銷、管理）、生活好朋友（教育、娛樂、旅遊），以及不設限的「其他」賽道。護理系、設計系、資工系都能找到適合的方向。</w:t>
      </w:r>
    </w:p>
    <w:p w14:paraId="5F076CAA" w14:textId="19392780" w:rsidR="00F01507" w:rsidRDefault="00EA2095">
      <w:pPr>
        <w:spacing w:after="80"/>
      </w:pPr>
      <w:r w:rsidRPr="00EA2095">
        <w:rPr>
          <w:b/>
          <w:bCs/>
          <w:noProof/>
          <w:color w:val="E65100"/>
        </w:rPr>
        <w:lastRenderedPageBreak/>
        <w:drawing>
          <wp:inline distT="0" distB="0" distL="0" distR="0" wp14:anchorId="40AD07CE" wp14:editId="1B7487E8">
            <wp:extent cx="5909310" cy="4181475"/>
            <wp:effectExtent l="0" t="0" r="0" b="9525"/>
            <wp:docPr id="149997778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9777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08D93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第</w:t>
      </w:r>
      <w:r>
        <w:rPr>
          <w:color w:val="2C2C2A"/>
          <w:sz w:val="22"/>
          <w:szCs w:val="22"/>
        </w:rPr>
        <w:t xml:space="preserve"> 14 </w:t>
      </w:r>
      <w:r>
        <w:rPr>
          <w:color w:val="2C2C2A"/>
          <w:sz w:val="22"/>
          <w:szCs w:val="22"/>
        </w:rPr>
        <w:t>屆冠軍「花店老闆娘」（陽明交通大學）以香山玉蘭花農場永續文創品牌奪冠，充分展現「從在地資源出發、做得出</w:t>
      </w:r>
      <w:r>
        <w:rPr>
          <w:color w:val="2C2C2A"/>
          <w:sz w:val="22"/>
          <w:szCs w:val="22"/>
        </w:rPr>
        <w:t xml:space="preserve"> prototype</w:t>
      </w:r>
      <w:r>
        <w:rPr>
          <w:color w:val="2C2C2A"/>
          <w:sz w:val="22"/>
          <w:szCs w:val="22"/>
        </w:rPr>
        <w:t>」的企劃精神。</w:t>
      </w:r>
    </w:p>
    <w:p w14:paraId="53A415BF" w14:textId="77777777" w:rsidR="00F01507" w:rsidRDefault="00000000">
      <w:pPr>
        <w:spacing w:before="280" w:after="100"/>
      </w:pPr>
      <w:r>
        <w:rPr>
          <w:b/>
          <w:bCs/>
          <w:color w:val="0F6E56"/>
          <w:sz w:val="24"/>
          <w:szCs w:val="24"/>
        </w:rPr>
        <w:t xml:space="preserve">AI </w:t>
      </w:r>
      <w:r>
        <w:rPr>
          <w:b/>
          <w:bCs/>
          <w:color w:val="0F6E56"/>
          <w:sz w:val="24"/>
          <w:szCs w:val="24"/>
        </w:rPr>
        <w:t>應用能力首度納入評分：企劃力</w:t>
      </w:r>
      <w:r>
        <w:rPr>
          <w:b/>
          <w:bCs/>
          <w:color w:val="0F6E56"/>
          <w:sz w:val="24"/>
          <w:szCs w:val="24"/>
        </w:rPr>
        <w:t xml:space="preserve"> × AI </w:t>
      </w:r>
      <w:r>
        <w:rPr>
          <w:b/>
          <w:bCs/>
          <w:color w:val="0F6E56"/>
          <w:sz w:val="24"/>
          <w:szCs w:val="24"/>
        </w:rPr>
        <w:t>力的時代</w:t>
      </w:r>
    </w:p>
    <w:p w14:paraId="58E315F4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本屆複賽評分標準新增「</w:t>
      </w:r>
      <w:r>
        <w:rPr>
          <w:color w:val="2C2C2A"/>
          <w:sz w:val="22"/>
          <w:szCs w:val="22"/>
        </w:rPr>
        <w:t xml:space="preserve">AI </w:t>
      </w:r>
      <w:r>
        <w:rPr>
          <w:color w:val="2C2C2A"/>
          <w:sz w:val="22"/>
          <w:szCs w:val="22"/>
        </w:rPr>
        <w:t>應用能力」佔</w:t>
      </w:r>
      <w:r>
        <w:rPr>
          <w:color w:val="2C2C2A"/>
          <w:sz w:val="22"/>
          <w:szCs w:val="22"/>
        </w:rPr>
        <w:t xml:space="preserve"> 15%</w:t>
      </w:r>
      <w:r>
        <w:rPr>
          <w:color w:val="2C2C2A"/>
          <w:sz w:val="22"/>
          <w:szCs w:val="22"/>
        </w:rPr>
        <w:t>，鼓勵參賽隊伍善用</w:t>
      </w:r>
      <w:r>
        <w:rPr>
          <w:color w:val="2C2C2A"/>
          <w:sz w:val="22"/>
          <w:szCs w:val="22"/>
        </w:rPr>
        <w:t xml:space="preserve"> AI </w:t>
      </w:r>
      <w:r>
        <w:rPr>
          <w:color w:val="2C2C2A"/>
          <w:sz w:val="22"/>
          <w:szCs w:val="22"/>
        </w:rPr>
        <w:t>工具輔助市場分析、方案設計與提案呈現。理事長鐘基啟強調：「企劃能力是</w:t>
      </w:r>
      <w:r>
        <w:rPr>
          <w:color w:val="2C2C2A"/>
          <w:sz w:val="22"/>
          <w:szCs w:val="22"/>
        </w:rPr>
        <w:t xml:space="preserve"> AI </w:t>
      </w:r>
      <w:r>
        <w:rPr>
          <w:color w:val="2C2C2A"/>
          <w:sz w:val="22"/>
          <w:szCs w:val="22"/>
        </w:rPr>
        <w:t>時代不會被取代的部分</w:t>
      </w:r>
      <w:r>
        <w:rPr>
          <w:color w:val="2C2C2A"/>
          <w:sz w:val="22"/>
          <w:szCs w:val="22"/>
        </w:rPr>
        <w:t xml:space="preserve">——AI </w:t>
      </w:r>
      <w:r>
        <w:rPr>
          <w:color w:val="2C2C2A"/>
          <w:sz w:val="22"/>
          <w:szCs w:val="22"/>
        </w:rPr>
        <w:t>可以幫你查資料、做圖表，但策略思維、商業判斷和團隊協作，只有人做得到。」</w:t>
      </w:r>
    </w:p>
    <w:p w14:paraId="1ACE1C1E" w14:textId="77777777" w:rsidR="00F01507" w:rsidRDefault="00000000">
      <w:pPr>
        <w:spacing w:before="280" w:after="100"/>
      </w:pPr>
      <w:r>
        <w:rPr>
          <w:b/>
          <w:bCs/>
          <w:color w:val="0F6E56"/>
          <w:sz w:val="24"/>
          <w:szCs w:val="24"/>
        </w:rPr>
        <w:t xml:space="preserve">AI </w:t>
      </w:r>
      <w:r>
        <w:rPr>
          <w:b/>
          <w:bCs/>
          <w:color w:val="0F6E56"/>
          <w:sz w:val="24"/>
          <w:szCs w:val="24"/>
        </w:rPr>
        <w:t>工具訂閱當獎品：不是獎盃放架上，是用得到的武器</w:t>
      </w:r>
    </w:p>
    <w:p w14:paraId="701962A4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總決賽獎勵除獎金與獎座外，冠軍另獲</w:t>
      </w:r>
      <w:r>
        <w:rPr>
          <w:color w:val="2C2C2A"/>
          <w:sz w:val="22"/>
          <w:szCs w:val="22"/>
        </w:rPr>
        <w:t xml:space="preserve"> AI </w:t>
      </w:r>
      <w:r>
        <w:rPr>
          <w:color w:val="2C2C2A"/>
          <w:sz w:val="22"/>
          <w:szCs w:val="22"/>
        </w:rPr>
        <w:t>工具一年訂閱、亞軍半年、季軍三個月。理事長表示，這是主辦方自掏腰包提供，別的大賽沒有。此外，所有得獎團隊皆可以優惠價</w:t>
      </w:r>
      <w:r>
        <w:rPr>
          <w:color w:val="2C2C2A"/>
          <w:sz w:val="22"/>
          <w:szCs w:val="22"/>
        </w:rPr>
        <w:t xml:space="preserve"> 2,000 </w:t>
      </w:r>
      <w:r>
        <w:rPr>
          <w:color w:val="2C2C2A"/>
          <w:sz w:val="22"/>
          <w:szCs w:val="22"/>
        </w:rPr>
        <w:t>元報考</w:t>
      </w:r>
      <w:r>
        <w:rPr>
          <w:color w:val="2C2C2A"/>
          <w:sz w:val="22"/>
          <w:szCs w:val="22"/>
        </w:rPr>
        <w:t xml:space="preserve"> TBSA </w:t>
      </w:r>
      <w:r>
        <w:rPr>
          <w:color w:val="2C2C2A"/>
          <w:sz w:val="22"/>
          <w:szCs w:val="22"/>
        </w:rPr>
        <w:t>進階檢定（原價</w:t>
      </w:r>
      <w:r>
        <w:rPr>
          <w:color w:val="2C2C2A"/>
          <w:sz w:val="22"/>
          <w:szCs w:val="22"/>
        </w:rPr>
        <w:t xml:space="preserve"> 3,000 </w:t>
      </w:r>
      <w:r>
        <w:rPr>
          <w:color w:val="2C2C2A"/>
          <w:sz w:val="22"/>
          <w:szCs w:val="22"/>
        </w:rPr>
        <w:t>元），參賽</w:t>
      </w:r>
      <w:r>
        <w:rPr>
          <w:color w:val="2C2C2A"/>
          <w:sz w:val="22"/>
          <w:szCs w:val="22"/>
        </w:rPr>
        <w:t>→</w:t>
      </w:r>
      <w:r>
        <w:rPr>
          <w:color w:val="2C2C2A"/>
          <w:sz w:val="22"/>
          <w:szCs w:val="22"/>
        </w:rPr>
        <w:t>得獎</w:t>
      </w:r>
      <w:r>
        <w:rPr>
          <w:color w:val="2C2C2A"/>
          <w:sz w:val="22"/>
          <w:szCs w:val="22"/>
        </w:rPr>
        <w:t>→</w:t>
      </w:r>
      <w:r>
        <w:rPr>
          <w:color w:val="2C2C2A"/>
          <w:sz w:val="22"/>
          <w:szCs w:val="22"/>
        </w:rPr>
        <w:t>考證照形成完整路徑。</w:t>
      </w:r>
    </w:p>
    <w:p w14:paraId="18EA332E" w14:textId="60D520BC" w:rsidR="00F01507" w:rsidRDefault="000C59B6">
      <w:pPr>
        <w:shd w:val="clear" w:color="auto" w:fill="FFF3E0"/>
        <w:spacing w:before="100" w:after="100"/>
      </w:pPr>
      <w:r w:rsidRPr="000C59B6">
        <w:lastRenderedPageBreak/>
        <w:drawing>
          <wp:inline distT="0" distB="0" distL="0" distR="0" wp14:anchorId="6B55A8E8" wp14:editId="6A8C32E3">
            <wp:extent cx="5909310" cy="4432300"/>
            <wp:effectExtent l="0" t="0" r="0" b="6350"/>
            <wp:docPr id="7199326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9326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A1A17" w14:textId="77777777" w:rsidR="00F01507" w:rsidRDefault="00F01507">
      <w:pPr>
        <w:spacing w:after="80"/>
      </w:pPr>
    </w:p>
    <w:p w14:paraId="5D87CEE7" w14:textId="77777777" w:rsidR="00F01507" w:rsidRDefault="00000000">
      <w:pPr>
        <w:spacing w:before="280" w:after="100"/>
      </w:pPr>
      <w:r>
        <w:rPr>
          <w:b/>
          <w:bCs/>
          <w:color w:val="0F6E56"/>
          <w:sz w:val="24"/>
          <w:szCs w:val="24"/>
        </w:rPr>
        <w:t>從報名到決賽全程培訓，</w:t>
      </w:r>
      <w:r>
        <w:rPr>
          <w:b/>
          <w:bCs/>
          <w:color w:val="0F6E56"/>
          <w:sz w:val="24"/>
          <w:szCs w:val="24"/>
        </w:rPr>
        <w:t xml:space="preserve">12 </w:t>
      </w:r>
      <w:r>
        <w:rPr>
          <w:b/>
          <w:bCs/>
          <w:color w:val="0F6E56"/>
          <w:sz w:val="24"/>
          <w:szCs w:val="24"/>
        </w:rPr>
        <w:t>強再配種子教練</w:t>
      </w:r>
    </w:p>
    <w:p w14:paraId="3E195926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 xml:space="preserve">TBSA </w:t>
      </w:r>
      <w:r>
        <w:rPr>
          <w:color w:val="2C2C2A"/>
          <w:sz w:val="22"/>
          <w:szCs w:val="22"/>
        </w:rPr>
        <w:t>提供四堂培訓課程從表單撰寫、企劃書、簡報技巧到</w:t>
      </w:r>
      <w:r>
        <w:rPr>
          <w:color w:val="2C2C2A"/>
          <w:sz w:val="22"/>
          <w:szCs w:val="22"/>
        </w:rPr>
        <w:t xml:space="preserve"> Demo Day </w:t>
      </w:r>
      <w:r>
        <w:rPr>
          <w:color w:val="2C2C2A"/>
          <w:sz w:val="22"/>
          <w:szCs w:val="22"/>
        </w:rPr>
        <w:t>全程覆蓋，</w:t>
      </w:r>
      <w:r>
        <w:rPr>
          <w:color w:val="2C2C2A"/>
          <w:sz w:val="22"/>
          <w:szCs w:val="22"/>
        </w:rPr>
        <w:t xml:space="preserve">12 </w:t>
      </w:r>
      <w:r>
        <w:rPr>
          <w:color w:val="2C2C2A"/>
          <w:sz w:val="22"/>
          <w:szCs w:val="22"/>
        </w:rPr>
        <w:t>強更配備第</w:t>
      </w:r>
      <w:r>
        <w:rPr>
          <w:color w:val="2C2C2A"/>
          <w:sz w:val="22"/>
          <w:szCs w:val="22"/>
        </w:rPr>
        <w:t xml:space="preserve"> 14 </w:t>
      </w:r>
      <w:r>
        <w:rPr>
          <w:color w:val="2C2C2A"/>
          <w:sz w:val="22"/>
          <w:szCs w:val="22"/>
        </w:rPr>
        <w:t>屆前三名隊伍擔任的種子教練一對一陪跑。初賽</w:t>
      </w:r>
      <w:r>
        <w:rPr>
          <w:color w:val="2C2C2A"/>
          <w:sz w:val="22"/>
          <w:szCs w:val="22"/>
        </w:rPr>
        <w:t xml:space="preserve"> 70 </w:t>
      </w:r>
      <w:r>
        <w:rPr>
          <w:color w:val="2C2C2A"/>
          <w:sz w:val="22"/>
          <w:szCs w:val="22"/>
        </w:rPr>
        <w:t>分以上即獲全國級獎狀，獎狀同時頒發給學生團隊與指導老師。總決賽當日同步舉辦「企業人才共創博覽會」，</w:t>
      </w:r>
      <w:r>
        <w:rPr>
          <w:color w:val="2C2C2A"/>
          <w:sz w:val="22"/>
          <w:szCs w:val="22"/>
        </w:rPr>
        <w:t xml:space="preserve">30 </w:t>
      </w:r>
      <w:r>
        <w:rPr>
          <w:color w:val="2C2C2A"/>
          <w:sz w:val="22"/>
          <w:szCs w:val="22"/>
        </w:rPr>
        <w:t>強皆可到場與贊助企業直接媒合。</w:t>
      </w:r>
    </w:p>
    <w:p w14:paraId="6D7DC97D" w14:textId="77777777" w:rsidR="00F01507" w:rsidRDefault="00000000">
      <w:pPr>
        <w:spacing w:before="280" w:after="100"/>
      </w:pPr>
      <w:r>
        <w:rPr>
          <w:b/>
          <w:bCs/>
          <w:color w:val="0F6E56"/>
          <w:sz w:val="24"/>
          <w:szCs w:val="24"/>
        </w:rPr>
        <w:t>發言人引言</w:t>
      </w:r>
    </w:p>
    <w:p w14:paraId="0DA7B394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 xml:space="preserve">TBSA </w:t>
      </w:r>
      <w:r>
        <w:rPr>
          <w:color w:val="2C2C2A"/>
          <w:sz w:val="22"/>
          <w:szCs w:val="22"/>
        </w:rPr>
        <w:t>台灣商務企劃協進會理事長鐘基啟表示：</w:t>
      </w:r>
    </w:p>
    <w:p w14:paraId="75A0EF48" w14:textId="77777777" w:rsidR="00F01507" w:rsidRDefault="00000000">
      <w:pPr>
        <w:pBdr>
          <w:left w:val="single" w:sz="12" w:space="0" w:color="0F6E56"/>
        </w:pBdr>
        <w:spacing w:after="200"/>
        <w:ind w:left="480"/>
      </w:pPr>
      <w:r>
        <w:rPr>
          <w:i/>
          <w:iCs/>
          <w:color w:val="3B3B38"/>
          <w:sz w:val="22"/>
          <w:szCs w:val="22"/>
        </w:rPr>
        <w:t>「</w:t>
      </w:r>
      <w:r>
        <w:rPr>
          <w:i/>
          <w:iCs/>
          <w:color w:val="3B3B38"/>
          <w:sz w:val="22"/>
          <w:szCs w:val="22"/>
        </w:rPr>
        <w:t xml:space="preserve">200 </w:t>
      </w:r>
      <w:r>
        <w:rPr>
          <w:i/>
          <w:iCs/>
          <w:color w:val="3B3B38"/>
          <w:sz w:val="22"/>
          <w:szCs w:val="22"/>
        </w:rPr>
        <w:t>萬不是天文數字，而是一個最好的思考起點。我們要學生想的不是『怎麼寫一份漂亮的報告』，而是『如果這筆錢是真的，你敢不敢做、怎麼做、做了之後誰會買單』。這才是企劃的本質</w:t>
      </w:r>
      <w:r>
        <w:rPr>
          <w:i/>
          <w:iCs/>
          <w:color w:val="3B3B38"/>
          <w:sz w:val="22"/>
          <w:szCs w:val="22"/>
        </w:rPr>
        <w:t>——</w:t>
      </w:r>
      <w:r>
        <w:rPr>
          <w:i/>
          <w:iCs/>
          <w:color w:val="3B3B38"/>
          <w:sz w:val="22"/>
          <w:szCs w:val="22"/>
        </w:rPr>
        <w:t>把想法變成可執行的方案。</w:t>
      </w:r>
      <w:r>
        <w:rPr>
          <w:i/>
          <w:iCs/>
          <w:color w:val="3B3B38"/>
          <w:sz w:val="22"/>
          <w:szCs w:val="22"/>
        </w:rPr>
        <w:t xml:space="preserve">AI </w:t>
      </w:r>
      <w:r>
        <w:rPr>
          <w:i/>
          <w:iCs/>
          <w:color w:val="3B3B38"/>
          <w:sz w:val="22"/>
          <w:szCs w:val="22"/>
        </w:rPr>
        <w:t>可以幫你加速，但方向要你自己定。」</w:t>
      </w:r>
    </w:p>
    <w:p w14:paraId="76BD8D46" w14:textId="695EEE57" w:rsidR="00F01507" w:rsidRDefault="003507CF">
      <w:pPr>
        <w:spacing w:after="80"/>
      </w:pPr>
      <w:r w:rsidRPr="003507CF">
        <w:rPr>
          <w:noProof/>
        </w:rPr>
        <w:lastRenderedPageBreak/>
        <w:drawing>
          <wp:inline distT="0" distB="0" distL="0" distR="0" wp14:anchorId="79EA7A8F" wp14:editId="1311BFEF">
            <wp:extent cx="5909310" cy="3119120"/>
            <wp:effectExtent l="0" t="0" r="0" b="5080"/>
            <wp:docPr id="6838212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8212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1A7DF" w14:textId="77777777" w:rsidR="00F01507" w:rsidRDefault="00000000">
      <w:pPr>
        <w:spacing w:before="280" w:after="100"/>
      </w:pPr>
      <w:r>
        <w:rPr>
          <w:b/>
          <w:bCs/>
          <w:color w:val="0F6E56"/>
          <w:sz w:val="24"/>
          <w:szCs w:val="24"/>
        </w:rPr>
        <w:t>報名資訊</w:t>
      </w:r>
    </w:p>
    <w:p w14:paraId="4BF1F026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・競賽名稱：第</w:t>
      </w:r>
      <w:r>
        <w:rPr>
          <w:color w:val="2C2C2A"/>
          <w:sz w:val="22"/>
          <w:szCs w:val="22"/>
        </w:rPr>
        <w:t xml:space="preserve"> 15 </w:t>
      </w:r>
      <w:r>
        <w:rPr>
          <w:color w:val="2C2C2A"/>
          <w:sz w:val="22"/>
          <w:szCs w:val="22"/>
        </w:rPr>
        <w:t>屆</w:t>
      </w:r>
      <w:r>
        <w:rPr>
          <w:color w:val="2C2C2A"/>
          <w:sz w:val="22"/>
          <w:szCs w:val="22"/>
        </w:rPr>
        <w:t xml:space="preserve"> TBSA </w:t>
      </w:r>
      <w:r>
        <w:rPr>
          <w:color w:val="2C2C2A"/>
          <w:sz w:val="22"/>
          <w:szCs w:val="22"/>
        </w:rPr>
        <w:t>全國大專創新企劃競賽暨企業人才共創博覽會</w:t>
      </w:r>
    </w:p>
    <w:p w14:paraId="1B96CF5A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・報名期間：</w:t>
      </w:r>
      <w:r>
        <w:rPr>
          <w:color w:val="2C2C2A"/>
          <w:sz w:val="22"/>
          <w:szCs w:val="22"/>
        </w:rPr>
        <w:t>2026/09/01 – 2026/11/05</w:t>
      </w:r>
    </w:p>
    <w:p w14:paraId="039D789B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・參賽資格：全國大專院校在學生（含研究所），</w:t>
      </w:r>
      <w:r>
        <w:rPr>
          <w:color w:val="2C2C2A"/>
          <w:sz w:val="22"/>
          <w:szCs w:val="22"/>
        </w:rPr>
        <w:t xml:space="preserve">3–6 </w:t>
      </w:r>
      <w:r>
        <w:rPr>
          <w:color w:val="2C2C2A"/>
          <w:sz w:val="22"/>
          <w:szCs w:val="22"/>
        </w:rPr>
        <w:t>人一組，不限科系，可跨校跨系</w:t>
      </w:r>
    </w:p>
    <w:p w14:paraId="4B287BAB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・六大賽道：聰明消費者／理財小幫手／健康守護神／工作超天才／生活好朋友／其他</w:t>
      </w:r>
    </w:p>
    <w:p w14:paraId="6B1D3326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・總決賽：</w:t>
      </w:r>
      <w:r>
        <w:rPr>
          <w:color w:val="2C2C2A"/>
          <w:sz w:val="22"/>
          <w:szCs w:val="22"/>
        </w:rPr>
        <w:t>2027/03/06</w:t>
      </w:r>
      <w:r>
        <w:rPr>
          <w:color w:val="2C2C2A"/>
          <w:sz w:val="22"/>
          <w:szCs w:val="22"/>
        </w:rPr>
        <w:t>，實踐大學國際會議廳</w:t>
      </w:r>
    </w:p>
    <w:p w14:paraId="5A402573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・競賽首頁：</w:t>
      </w:r>
      <w:r>
        <w:rPr>
          <w:color w:val="2C2C2A"/>
          <w:sz w:val="22"/>
          <w:szCs w:val="22"/>
        </w:rPr>
        <w:t>https://www.tbsa.tw/p/412-1141-2914.php</w:t>
      </w:r>
    </w:p>
    <w:p w14:paraId="69E9954D" w14:textId="77777777" w:rsidR="00F01507" w:rsidRDefault="00F01507">
      <w:pPr>
        <w:spacing w:after="100"/>
      </w:pPr>
    </w:p>
    <w:p w14:paraId="411193B9" w14:textId="77777777" w:rsidR="00F01507" w:rsidRDefault="00000000">
      <w:pPr>
        <w:spacing w:before="280" w:after="100"/>
      </w:pPr>
      <w:r>
        <w:rPr>
          <w:b/>
          <w:bCs/>
          <w:color w:val="0F6E56"/>
          <w:sz w:val="24"/>
          <w:szCs w:val="24"/>
        </w:rPr>
        <w:t>【關於</w:t>
      </w:r>
      <w:r>
        <w:rPr>
          <w:b/>
          <w:bCs/>
          <w:color w:val="0F6E56"/>
          <w:sz w:val="24"/>
          <w:szCs w:val="24"/>
        </w:rPr>
        <w:t xml:space="preserve"> TBSA </w:t>
      </w:r>
      <w:r>
        <w:rPr>
          <w:b/>
          <w:bCs/>
          <w:color w:val="0F6E56"/>
          <w:sz w:val="24"/>
          <w:szCs w:val="24"/>
        </w:rPr>
        <w:t>台灣商務企劃協進會】</w:t>
      </w:r>
    </w:p>
    <w:p w14:paraId="5A5CF77F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 xml:space="preserve">TBSA </w:t>
      </w:r>
      <w:r>
        <w:rPr>
          <w:color w:val="2C2C2A"/>
          <w:sz w:val="22"/>
          <w:szCs w:val="22"/>
        </w:rPr>
        <w:t>台灣商務企劃協進會致力於推動商務企劃專業人才培育與能力認證，透過課程、檢定、競賽及產學合作，協助學生與職場工作者建立系統化商務企劃能力，並促進教育與產業接軌。協會持續與大專校院、企業及政府單位合作，推動商務企劃教育的發展與實務應用。</w:t>
      </w:r>
    </w:p>
    <w:p w14:paraId="3B8FB46E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 xml:space="preserve">TBSA </w:t>
      </w:r>
      <w:r>
        <w:rPr>
          <w:color w:val="2C2C2A"/>
          <w:sz w:val="22"/>
          <w:szCs w:val="22"/>
        </w:rPr>
        <w:t>官方網站：</w:t>
      </w:r>
      <w:r>
        <w:rPr>
          <w:color w:val="2C2C2A"/>
          <w:sz w:val="22"/>
          <w:szCs w:val="22"/>
        </w:rPr>
        <w:t>www.tbsa.tw</w:t>
      </w:r>
    </w:p>
    <w:p w14:paraId="1309AC04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 xml:space="preserve">TBSA </w:t>
      </w:r>
      <w:r>
        <w:rPr>
          <w:color w:val="2C2C2A"/>
          <w:sz w:val="22"/>
          <w:szCs w:val="22"/>
        </w:rPr>
        <w:t>官方粉絲專頁：</w:t>
      </w:r>
      <w:r>
        <w:rPr>
          <w:color w:val="2C2C2A"/>
          <w:sz w:val="22"/>
          <w:szCs w:val="22"/>
        </w:rPr>
        <w:t>https://www.facebook.com/tbsaclub</w:t>
      </w:r>
    </w:p>
    <w:p w14:paraId="7518D6F0" w14:textId="77777777" w:rsidR="00F01507" w:rsidRDefault="00F01507">
      <w:pPr>
        <w:spacing w:after="100"/>
      </w:pPr>
    </w:p>
    <w:p w14:paraId="54FAABF3" w14:textId="77777777" w:rsidR="00F01507" w:rsidRDefault="00F01507">
      <w:pPr>
        <w:pBdr>
          <w:bottom w:val="single" w:sz="6" w:space="0" w:color="CCCCCC"/>
        </w:pBdr>
        <w:spacing w:after="160"/>
      </w:pPr>
    </w:p>
    <w:p w14:paraId="2FA35F5F" w14:textId="77777777" w:rsidR="00F01507" w:rsidRDefault="00000000">
      <w:pPr>
        <w:spacing w:before="280" w:after="100"/>
      </w:pPr>
      <w:r>
        <w:rPr>
          <w:b/>
          <w:bCs/>
          <w:color w:val="0F6E56"/>
          <w:sz w:val="24"/>
          <w:szCs w:val="24"/>
        </w:rPr>
        <w:t>【新聞聯絡人】</w:t>
      </w:r>
    </w:p>
    <w:p w14:paraId="298E8E0A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單位：</w:t>
      </w:r>
      <w:r>
        <w:rPr>
          <w:color w:val="2C2C2A"/>
          <w:sz w:val="22"/>
          <w:szCs w:val="22"/>
        </w:rPr>
        <w:t xml:space="preserve">TBSA </w:t>
      </w:r>
      <w:r>
        <w:rPr>
          <w:color w:val="2C2C2A"/>
          <w:sz w:val="22"/>
          <w:szCs w:val="22"/>
        </w:rPr>
        <w:t>台灣商務企劃協進會</w:t>
      </w:r>
      <w:r>
        <w:rPr>
          <w:color w:val="2C2C2A"/>
          <w:sz w:val="22"/>
          <w:szCs w:val="22"/>
        </w:rPr>
        <w:t xml:space="preserve"> </w:t>
      </w:r>
      <w:r>
        <w:rPr>
          <w:color w:val="2C2C2A"/>
          <w:sz w:val="22"/>
          <w:szCs w:val="22"/>
        </w:rPr>
        <w:t>秘書處</w:t>
      </w:r>
    </w:p>
    <w:p w14:paraId="5CEBD6E5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聯絡人：林珮瑩</w:t>
      </w:r>
    </w:p>
    <w:p w14:paraId="5E9FF10C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聯絡電話：</w:t>
      </w:r>
      <w:r>
        <w:rPr>
          <w:color w:val="2C2C2A"/>
          <w:sz w:val="22"/>
          <w:szCs w:val="22"/>
        </w:rPr>
        <w:t>0912-826-008</w:t>
      </w:r>
    </w:p>
    <w:p w14:paraId="38EF3BBE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lastRenderedPageBreak/>
        <w:t>電子信箱：</w:t>
      </w:r>
      <w:r>
        <w:rPr>
          <w:color w:val="2C2C2A"/>
          <w:sz w:val="22"/>
          <w:szCs w:val="22"/>
        </w:rPr>
        <w:t>exasst05@tbsa.tw</w:t>
      </w:r>
    </w:p>
    <w:p w14:paraId="4CD3AE75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官方網站：</w:t>
      </w:r>
      <w:r>
        <w:rPr>
          <w:color w:val="2C2C2A"/>
          <w:sz w:val="22"/>
          <w:szCs w:val="22"/>
        </w:rPr>
        <w:t>www.tbsa.tw</w:t>
      </w:r>
    </w:p>
    <w:p w14:paraId="6FD88E73" w14:textId="77777777" w:rsidR="00F01507" w:rsidRDefault="00000000">
      <w:pPr>
        <w:spacing w:after="160"/>
      </w:pPr>
      <w:r>
        <w:rPr>
          <w:color w:val="2C2C2A"/>
          <w:sz w:val="22"/>
          <w:szCs w:val="22"/>
        </w:rPr>
        <w:t>競賽首頁：</w:t>
      </w:r>
      <w:r>
        <w:rPr>
          <w:color w:val="2C2C2A"/>
          <w:sz w:val="22"/>
          <w:szCs w:val="22"/>
        </w:rPr>
        <w:t>https://www.tbsa.tw/p/412-1141-2914.php</w:t>
      </w:r>
    </w:p>
    <w:sectPr w:rsidR="00F01507">
      <w:pgSz w:w="11906" w:h="16838"/>
      <w:pgMar w:top="1440" w:right="1300" w:bottom="144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727"/>
    <w:multiLevelType w:val="hybridMultilevel"/>
    <w:tmpl w:val="EE78167E"/>
    <w:lvl w:ilvl="0" w:tplc="52225726">
      <w:start w:val="1"/>
      <w:numFmt w:val="bullet"/>
      <w:lvlText w:val="●"/>
      <w:lvlJc w:val="left"/>
      <w:pPr>
        <w:ind w:left="720" w:hanging="360"/>
      </w:pPr>
    </w:lvl>
    <w:lvl w:ilvl="1" w:tplc="D7546C0C">
      <w:start w:val="1"/>
      <w:numFmt w:val="bullet"/>
      <w:lvlText w:val="○"/>
      <w:lvlJc w:val="left"/>
      <w:pPr>
        <w:ind w:left="1440" w:hanging="360"/>
      </w:pPr>
    </w:lvl>
    <w:lvl w:ilvl="2" w:tplc="7A2C5D4E">
      <w:start w:val="1"/>
      <w:numFmt w:val="bullet"/>
      <w:lvlText w:val="■"/>
      <w:lvlJc w:val="left"/>
      <w:pPr>
        <w:ind w:left="2160" w:hanging="360"/>
      </w:pPr>
    </w:lvl>
    <w:lvl w:ilvl="3" w:tplc="D2385BD2">
      <w:start w:val="1"/>
      <w:numFmt w:val="bullet"/>
      <w:lvlText w:val="●"/>
      <w:lvlJc w:val="left"/>
      <w:pPr>
        <w:ind w:left="2880" w:hanging="360"/>
      </w:pPr>
    </w:lvl>
    <w:lvl w:ilvl="4" w:tplc="E74AC4E4">
      <w:start w:val="1"/>
      <w:numFmt w:val="bullet"/>
      <w:lvlText w:val="○"/>
      <w:lvlJc w:val="left"/>
      <w:pPr>
        <w:ind w:left="3600" w:hanging="360"/>
      </w:pPr>
    </w:lvl>
    <w:lvl w:ilvl="5" w:tplc="02A6E12E">
      <w:start w:val="1"/>
      <w:numFmt w:val="bullet"/>
      <w:lvlText w:val="■"/>
      <w:lvlJc w:val="left"/>
      <w:pPr>
        <w:ind w:left="4320" w:hanging="360"/>
      </w:pPr>
    </w:lvl>
    <w:lvl w:ilvl="6" w:tplc="3FEE1E5E">
      <w:start w:val="1"/>
      <w:numFmt w:val="bullet"/>
      <w:lvlText w:val="●"/>
      <w:lvlJc w:val="left"/>
      <w:pPr>
        <w:ind w:left="5040" w:hanging="360"/>
      </w:pPr>
    </w:lvl>
    <w:lvl w:ilvl="7" w:tplc="80F474AE">
      <w:start w:val="1"/>
      <w:numFmt w:val="bullet"/>
      <w:lvlText w:val="●"/>
      <w:lvlJc w:val="left"/>
      <w:pPr>
        <w:ind w:left="5760" w:hanging="360"/>
      </w:pPr>
    </w:lvl>
    <w:lvl w:ilvl="8" w:tplc="95CACA7E">
      <w:start w:val="1"/>
      <w:numFmt w:val="bullet"/>
      <w:lvlText w:val="●"/>
      <w:lvlJc w:val="left"/>
      <w:pPr>
        <w:ind w:left="6480" w:hanging="360"/>
      </w:pPr>
    </w:lvl>
  </w:abstractNum>
  <w:num w:numId="1" w16cid:durableId="4449258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07"/>
    <w:rsid w:val="000C59B6"/>
    <w:rsid w:val="00171A1F"/>
    <w:rsid w:val="003507CF"/>
    <w:rsid w:val="005575A5"/>
    <w:rsid w:val="0088263A"/>
    <w:rsid w:val="00C31586"/>
    <w:rsid w:val="00EA2095"/>
    <w:rsid w:val="00F01507"/>
    <w:rsid w:val="00FD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1DD9D"/>
  <w15:docId w15:val="{13383040-F6C9-43DF-9BC6-9DA90EE2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鮮奶茶 珍珠</cp:lastModifiedBy>
  <cp:revision>4</cp:revision>
  <dcterms:created xsi:type="dcterms:W3CDTF">2026-09-17T09:47:00Z</dcterms:created>
  <dcterms:modified xsi:type="dcterms:W3CDTF">2026-09-29T04:38:00Z</dcterms:modified>
</cp:coreProperties>
</file>